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9EA" w:rsidRDefault="004139EA" w:rsidP="00917C4F">
      <w:pPr>
        <w:pStyle w:val="Default"/>
        <w:spacing w:line="360" w:lineRule="auto"/>
        <w:jc w:val="center"/>
        <w:rPr>
          <w:rFonts w:ascii="Century Schoolbook" w:hAnsi="Century Schoolbook"/>
          <w:b/>
          <w:bCs/>
          <w:color w:val="000000" w:themeColor="text1"/>
        </w:rPr>
      </w:pPr>
      <w:r>
        <w:rPr>
          <w:rFonts w:ascii="Century Schoolbook" w:hAnsi="Century Schoolbook" w:cs="Arial"/>
          <w:b/>
          <w:noProof/>
        </w:rPr>
        <w:drawing>
          <wp:inline distT="0" distB="0" distL="0" distR="0" wp14:anchorId="304BA872" wp14:editId="6189DE73">
            <wp:extent cx="5762625" cy="781050"/>
            <wp:effectExtent l="19050" t="0" r="9525" b="0"/>
            <wp:docPr id="2" name="Picture 1" descr="C:\Documents and Settings\smile\Desktop\Logo_for_Docu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mile\Desktop\Logo_for_Documents.jpg"/>
                    <pic:cNvPicPr>
                      <a:picLocks noChangeAspect="1" noChangeArrowheads="1"/>
                    </pic:cNvPicPr>
                  </pic:nvPicPr>
                  <pic:blipFill>
                    <a:blip r:embed="rId7" cstate="print"/>
                    <a:srcRect/>
                    <a:stretch>
                      <a:fillRect/>
                    </a:stretch>
                  </pic:blipFill>
                  <pic:spPr bwMode="auto">
                    <a:xfrm>
                      <a:off x="0" y="0"/>
                      <a:ext cx="5762625" cy="781050"/>
                    </a:xfrm>
                    <a:prstGeom prst="rect">
                      <a:avLst/>
                    </a:prstGeom>
                    <a:noFill/>
                    <a:ln w="9525">
                      <a:noFill/>
                      <a:miter lim="800000"/>
                      <a:headEnd/>
                      <a:tailEnd/>
                    </a:ln>
                  </pic:spPr>
                </pic:pic>
              </a:graphicData>
            </a:graphic>
          </wp:inline>
        </w:drawing>
      </w:r>
    </w:p>
    <w:p w:rsidR="004139EA" w:rsidRDefault="00D57E0E" w:rsidP="00917C4F">
      <w:pPr>
        <w:pStyle w:val="Default"/>
        <w:spacing w:line="360" w:lineRule="auto"/>
        <w:jc w:val="center"/>
        <w:rPr>
          <w:rFonts w:ascii="Century Schoolbook" w:hAnsi="Century Schoolbook"/>
          <w:b/>
          <w:bCs/>
          <w:color w:val="000000" w:themeColor="text1"/>
        </w:rPr>
      </w:pPr>
      <w:r w:rsidRPr="00917C4F">
        <w:rPr>
          <w:rFonts w:ascii="Century Schoolbook" w:hAnsi="Century Schoolbook"/>
          <w:b/>
          <w:bCs/>
          <w:color w:val="000000" w:themeColor="text1"/>
        </w:rPr>
        <w:t xml:space="preserve">ПРАВИЛА </w:t>
      </w:r>
    </w:p>
    <w:p w:rsidR="00D57E0E" w:rsidRPr="00917C4F" w:rsidRDefault="00D57E0E" w:rsidP="00917C4F">
      <w:pPr>
        <w:pStyle w:val="Default"/>
        <w:spacing w:line="360" w:lineRule="auto"/>
        <w:jc w:val="center"/>
        <w:rPr>
          <w:rFonts w:ascii="Century Schoolbook" w:hAnsi="Century Schoolbook"/>
          <w:b/>
          <w:bCs/>
          <w:color w:val="000000" w:themeColor="text1"/>
        </w:rPr>
      </w:pPr>
      <w:r w:rsidRPr="00917C4F">
        <w:rPr>
          <w:rFonts w:ascii="Century Schoolbook" w:hAnsi="Century Schoolbook"/>
          <w:b/>
          <w:bCs/>
          <w:color w:val="000000" w:themeColor="text1"/>
        </w:rPr>
        <w:t xml:space="preserve">ЗА ДЕЙНОСТТА НА ОБЩЕСТВЕН СЪВЕТ </w:t>
      </w:r>
    </w:p>
    <w:p w:rsidR="00D57E0E" w:rsidRPr="00917C4F" w:rsidRDefault="00D57E0E" w:rsidP="00917C4F">
      <w:pPr>
        <w:pStyle w:val="Default"/>
        <w:spacing w:line="360" w:lineRule="auto"/>
        <w:jc w:val="center"/>
        <w:rPr>
          <w:rFonts w:ascii="Century Schoolbook" w:hAnsi="Century Schoolbook"/>
          <w:b/>
          <w:bCs/>
          <w:color w:val="000000" w:themeColor="text1"/>
        </w:rPr>
      </w:pPr>
      <w:r w:rsidRPr="00917C4F">
        <w:rPr>
          <w:rFonts w:ascii="Century Schoolbook" w:hAnsi="Century Schoolbook"/>
          <w:b/>
          <w:bCs/>
          <w:color w:val="000000" w:themeColor="text1"/>
        </w:rPr>
        <w:t xml:space="preserve">КЪМ </w:t>
      </w:r>
      <w:r w:rsidR="004139EA">
        <w:rPr>
          <w:rFonts w:ascii="Century Schoolbook" w:hAnsi="Century Schoolbook"/>
          <w:b/>
          <w:bCs/>
          <w:color w:val="000000" w:themeColor="text1"/>
        </w:rPr>
        <w:t xml:space="preserve">ОУ "ГРАФ Н. ИГНАТИЕВ", С. ГРАФ ИГНАТИЕВО </w:t>
      </w:r>
    </w:p>
    <w:p w:rsidR="00D57E0E" w:rsidRPr="00917C4F" w:rsidRDefault="00D57E0E" w:rsidP="00917C4F">
      <w:pPr>
        <w:pStyle w:val="Default"/>
        <w:spacing w:line="276" w:lineRule="auto"/>
        <w:jc w:val="center"/>
        <w:rPr>
          <w:rFonts w:ascii="Century Schoolbook" w:hAnsi="Century Schoolbook"/>
          <w:color w:val="000000" w:themeColor="text1"/>
        </w:rPr>
      </w:pP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bCs/>
          <w:color w:val="000000" w:themeColor="text1"/>
        </w:rPr>
        <w:t xml:space="preserve">Глава първа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bCs/>
          <w:color w:val="000000" w:themeColor="text1"/>
        </w:rPr>
        <w:t xml:space="preserve">ОБЩИ ПОЛОЖЕНИЯ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Чл.1.</w:t>
      </w:r>
      <w:r w:rsidRPr="00917C4F">
        <w:rPr>
          <w:rFonts w:ascii="Century Schoolbook" w:eastAsia="Times New Roman" w:hAnsi="Century Schoolbook" w:cs="Times New Roman"/>
          <w:color w:val="000000" w:themeColor="text1"/>
          <w:sz w:val="24"/>
          <w:szCs w:val="24"/>
        </w:rPr>
        <w:t xml:space="preserve"> </w:t>
      </w:r>
      <w:r w:rsidRPr="00917C4F">
        <w:rPr>
          <w:rFonts w:ascii="Century Schoolbook" w:eastAsia="Times New Roman" w:hAnsi="Century Schoolbook" w:cs="Times New Roman"/>
          <w:color w:val="000000" w:themeColor="text1"/>
          <w:sz w:val="24"/>
          <w:szCs w:val="24"/>
          <w:lang w:val="en-US"/>
        </w:rPr>
        <w:t>Т</w:t>
      </w:r>
      <w:r w:rsidRPr="00917C4F">
        <w:rPr>
          <w:rFonts w:ascii="Century Schoolbook" w:eastAsia="Times New Roman" w:hAnsi="Century Schoolbook" w:cs="Times New Roman"/>
          <w:color w:val="000000" w:themeColor="text1"/>
          <w:sz w:val="24"/>
          <w:szCs w:val="24"/>
        </w:rPr>
        <w:t>ези правила се издават във връзка с разпоредбите на глава Четиринадесета „Обществени съвети“</w:t>
      </w:r>
      <w:r w:rsidR="004139EA">
        <w:rPr>
          <w:rFonts w:ascii="Century Schoolbook" w:eastAsia="Times New Roman" w:hAnsi="Century Schoolbook" w:cs="Times New Roman"/>
          <w:color w:val="000000" w:themeColor="text1"/>
          <w:sz w:val="24"/>
          <w:szCs w:val="24"/>
        </w:rPr>
        <w:t xml:space="preserve"> </w:t>
      </w:r>
      <w:r w:rsidRPr="00917C4F">
        <w:rPr>
          <w:rFonts w:ascii="Century Schoolbook" w:eastAsia="Times New Roman" w:hAnsi="Century Schoolbook" w:cs="Times New Roman"/>
          <w:color w:val="000000" w:themeColor="text1"/>
          <w:sz w:val="24"/>
          <w:szCs w:val="24"/>
        </w:rPr>
        <w:t xml:space="preserve">от ЗАКОН за предучилищното и училищното образование обн., ДВ, бр. 79 от 13.10.2015 г., в сила от 1.08.2016 г. и уреждат условията и реда за създаването, устройството и дейността на обществения съвет към </w:t>
      </w:r>
      <w:r w:rsidR="004139EA">
        <w:rPr>
          <w:rFonts w:ascii="Century Schoolbook" w:eastAsia="Times New Roman" w:hAnsi="Century Schoolbook" w:cs="Times New Roman"/>
          <w:color w:val="000000" w:themeColor="text1"/>
          <w:sz w:val="24"/>
          <w:szCs w:val="24"/>
        </w:rPr>
        <w:t>ОУ „Граф Н. Игнатиев“, с. Граф Игнатиево</w:t>
      </w:r>
      <w:r w:rsidRPr="00917C4F">
        <w:rPr>
          <w:rFonts w:ascii="Century Schoolbook" w:eastAsia="Times New Roman" w:hAnsi="Century Schoolbook" w:cs="Times New Roman"/>
          <w:color w:val="000000" w:themeColor="text1"/>
          <w:sz w:val="24"/>
          <w:szCs w:val="24"/>
        </w:rPr>
        <w:t xml:space="preserve">.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Чл.2.</w:t>
      </w:r>
      <w:r w:rsidRPr="00917C4F">
        <w:rPr>
          <w:rFonts w:ascii="Century Schoolbook" w:eastAsia="Times New Roman" w:hAnsi="Century Schoolbook" w:cs="Times New Roman"/>
          <w:color w:val="000000" w:themeColor="text1"/>
          <w:sz w:val="24"/>
          <w:szCs w:val="24"/>
        </w:rPr>
        <w:t xml:space="preserve"> Общественият съвет, като активна демократично функционираща общност при спазване принципите на публичност и прозрачност, се създава за подпомагане развитието на училището и за граждански контрол на управлението му. </w:t>
      </w:r>
    </w:p>
    <w:p w:rsidR="00D57E0E" w:rsidRPr="00917C4F" w:rsidRDefault="00D57E0E" w:rsidP="00917C4F">
      <w:pPr>
        <w:pStyle w:val="Default"/>
        <w:spacing w:line="276" w:lineRule="auto"/>
        <w:jc w:val="both"/>
        <w:rPr>
          <w:rFonts w:ascii="Century Schoolbook" w:hAnsi="Century Schoolbook"/>
          <w:b/>
          <w:bCs/>
          <w:color w:val="000000" w:themeColor="text1"/>
        </w:rPr>
      </w:pP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bCs/>
          <w:color w:val="000000" w:themeColor="text1"/>
        </w:rPr>
        <w:t xml:space="preserve">Глава втора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bCs/>
          <w:color w:val="000000" w:themeColor="text1"/>
        </w:rPr>
        <w:t xml:space="preserve">СЪСТАВ НА СЪВЕТА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Чл.3.(</w:t>
      </w:r>
      <w:r w:rsidRPr="00917C4F">
        <w:rPr>
          <w:rFonts w:ascii="Century Schoolbook" w:eastAsia="Times New Roman" w:hAnsi="Century Schoolbook" w:cs="Times New Roman"/>
          <w:color w:val="000000" w:themeColor="text1"/>
          <w:sz w:val="24"/>
          <w:szCs w:val="24"/>
        </w:rPr>
        <w:t xml:space="preserve">1). Общественият съвет се състои от нечетен брой членове и включва един представител на финансиращия орган и </w:t>
      </w:r>
      <w:r w:rsidR="00917C4F" w:rsidRPr="00917C4F">
        <w:rPr>
          <w:rFonts w:ascii="Century Schoolbook" w:eastAsia="Times New Roman" w:hAnsi="Century Schoolbook" w:cs="Times New Roman"/>
          <w:color w:val="000000" w:themeColor="text1"/>
          <w:sz w:val="24"/>
          <w:szCs w:val="24"/>
        </w:rPr>
        <w:t>6</w:t>
      </w:r>
      <w:r w:rsidRPr="00917C4F">
        <w:rPr>
          <w:rFonts w:ascii="Century Schoolbook" w:eastAsia="Times New Roman" w:hAnsi="Century Schoolbook" w:cs="Times New Roman"/>
          <w:color w:val="000000" w:themeColor="text1"/>
          <w:sz w:val="24"/>
          <w:szCs w:val="24"/>
        </w:rPr>
        <w:t xml:space="preserve"> представители на родителите на ученици от училището.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За представители на родителите могат да бъдат излъчени: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1. родители на ученици от училището;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2. професионално доказани личности от различни области на обществения живот, изявени общественици, спомоществователи, бивши възпитаници, които не са родители на деца и ученици от детската градина или училището.</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(3). Съставът на обществения съвет включва и резервни членове на представителите на родителите.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(4). Участието на членовете в обществения съвет е на доброволни начала и е безвъзмездно.</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Чл.4.</w:t>
      </w:r>
      <w:r w:rsidRPr="00917C4F">
        <w:rPr>
          <w:rFonts w:ascii="Century Schoolbook" w:eastAsia="Times New Roman" w:hAnsi="Century Schoolbook" w:cs="Times New Roman"/>
          <w:color w:val="000000" w:themeColor="text1"/>
          <w:sz w:val="24"/>
          <w:szCs w:val="24"/>
        </w:rPr>
        <w:t xml:space="preserve"> Представителите на родителите се излъчват от общо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(1). Представителите на родителите се излъчват на два етапа:</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lastRenderedPageBreak/>
        <w:t xml:space="preserve"> 1. първи етап - срещи на родителите на всяка паралелка, на които се канят родителите на всеки един ученик, и се излъчва по един представител от паралелка за член на общото събрание на родителите.</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2. втори етап – общо събрание на родителите, в което участват излъчените лица по т. 1.</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(2). За конституиране на Съвета Директорът на училището чрез класните ръководители отправя покани до избраните за членове на общото събрание на родителите представители на родителските общности на паралелките. Поканата за свикване на общото събрание се отправя публично чрез официалната интернет страница на </w:t>
      </w:r>
      <w:r w:rsidR="004139EA">
        <w:rPr>
          <w:rFonts w:ascii="Century Schoolbook" w:hAnsi="Century Schoolbook"/>
          <w:color w:val="000000" w:themeColor="text1"/>
        </w:rPr>
        <w:t>ОУ "Граф Н. Игнатиев".</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(3). писмената покана до родителите на учениците в училището съдържа: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1. дневния ред, датата, часа и мястото за провеждане на събранието/срещата на родителите;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2. информация за мястото и/или за интернет страницата, на което са оповестени правомощията на обществения съвет.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(4). Директорът изпраща поканата чрез класния ръководител на ученика, както и по електронна поща в срок не по-малък от 15 дни преди датата на провеждането на събранието и/или на срещите на родителите.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(5). За събранието и/или за срещите на родителите директорът чрез класния ръководител:</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1. уведомява родителите на учениците чрез бележника за кореспонденция/ученическата книжка;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2. поставя съобщение на видно място в сградата на училището;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3. публикува съобщение на интернет страницата на детската градина или училището;</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4. използва други подходящи начини за уведомяване на родителите.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(6). В срок не по-малко от 30 дни преди датата на провеждане на събранието на родителите директорът отправя писмено искане до финансиращия орган за определяне на представител и на резервен член.</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(7). Събранието и/или срещите на родителите по ал. 1 и 2 се свикват в подходящо време с цел осигуряване на присъствието на максимален брой родители.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 (8). В събранието и/или в срещите на родителите може да участва с право на глас само един родител на ученик.</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 (9). За член на обществения съвет всеки родител може да номинира себе си, друг родител на ученик в училището, както и професионално доказани личности от различни области на обществения живот, изявени общественици, спомоществователи, бивши възпитаници, които не са родители на деца и ученици от училището.</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(10). Номинациите се придружават от професионална автобиография на номинираното лице.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lastRenderedPageBreak/>
        <w:t>(11). Изборът се извършва чрез пряко гласуване. За избран се приема кандидат, получил 50% +1 от общия брой гласове.</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(12). Поименният състав на Съвета и резервните членове се определя въз основа на резултатите от проведения избор от Общото събрание и се утвърждава със заповед на директора на училището.</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Чл.5.</w:t>
      </w:r>
      <w:r w:rsidRPr="00917C4F">
        <w:rPr>
          <w:rFonts w:ascii="Century Schoolbook" w:eastAsia="Times New Roman" w:hAnsi="Century Schoolbook" w:cs="Times New Roman"/>
          <w:color w:val="000000" w:themeColor="text1"/>
          <w:sz w:val="24"/>
          <w:szCs w:val="24"/>
        </w:rPr>
        <w:t xml:space="preserve"> (1). Не може да бъде член на обществения съвет лице, което е:</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 1. осъждано за умишлено престъпление от общ характер независимо от реабилитацията;</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 2. член на настоятелството на училището;</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 3. в трудово или облигационно правоотношение с училището, изпълнител или в трудово правоотношение с изпълнител по договор, възложител по който е училището, първостепенният разпоредител с бюджет или кметът на район в градовете с районно делене.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Членовете на обществения съвет попълват декларация, с която удостоверяват липсата на обстоятелствата по ал. 1.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Чл.6.</w:t>
      </w:r>
      <w:r w:rsidRPr="00917C4F">
        <w:rPr>
          <w:rFonts w:ascii="Century Schoolbook" w:eastAsia="Times New Roman" w:hAnsi="Century Schoolbook" w:cs="Times New Roman"/>
          <w:color w:val="000000" w:themeColor="text1"/>
          <w:sz w:val="24"/>
          <w:szCs w:val="24"/>
        </w:rPr>
        <w:t xml:space="preserve"> (1). На събранието и/или на срещите на родителите се води протокол от лице, определено от директора. Протоколът се удостоверява с подпис от лицето, определено от директора.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Присъствалите на събранието и/или на срещите лица подписват присъствени списъци.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(3). Протоколите и присъствените списъци се регистрират в дневника за входяща кореспонденция на училището.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Чл.7.</w:t>
      </w:r>
      <w:r w:rsidRPr="00917C4F">
        <w:rPr>
          <w:rFonts w:ascii="Century Schoolbook" w:eastAsia="Times New Roman" w:hAnsi="Century Schoolbook" w:cs="Times New Roman"/>
          <w:color w:val="000000" w:themeColor="text1"/>
          <w:sz w:val="24"/>
          <w:szCs w:val="24"/>
        </w:rPr>
        <w:t xml:space="preserve"> (1). Членовете на обществения съвет се определят за срок от две години.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lang w:val="en-US"/>
        </w:rPr>
      </w:pPr>
      <w:r w:rsidRPr="00917C4F">
        <w:rPr>
          <w:rFonts w:ascii="Century Schoolbook" w:eastAsia="Times New Roman" w:hAnsi="Century Schoolbook" w:cs="Times New Roman"/>
          <w:color w:val="000000" w:themeColor="text1"/>
          <w:sz w:val="24"/>
          <w:szCs w:val="24"/>
        </w:rPr>
        <w:t>(2). Членството в Съвета на родител, чието дете напусне училището, се прекратява и мястото му се заема от резервен член или чрез провеждане на частични избори.</w:t>
      </w:r>
      <w:r w:rsidRPr="00917C4F">
        <w:rPr>
          <w:rFonts w:ascii="Century Schoolbook" w:eastAsia="Times New Roman" w:hAnsi="Century Schoolbook" w:cs="Times New Roman"/>
          <w:color w:val="000000" w:themeColor="text1"/>
          <w:sz w:val="24"/>
          <w:szCs w:val="24"/>
          <w:lang w:val="en-US"/>
        </w:rPr>
        <w:t xml:space="preserve">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(3). Едно лице може да участва в състави на обществения съвет не повече от шест години.</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(4). В едномесечен срок преди изтичане на срока по ал. 1 директорът организира конституирането на нов състав на обществения съвет.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(5). Промяна в състава на обществения съвет преди изтичане на срока по ал. 1 се прави: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1. при отписване или завършване на детето или ученика, чийто родител е член на обществения съвет;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след писмено заявление до директора на детската градина или училището от представител на родителите;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3. след писмено уведомление от финансиращия орган за промяна на представителя;</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4. по инициатива на директора при възникване на някое от обстоятелствата по чл. 5, ал. 1;</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lastRenderedPageBreak/>
        <w:t>5. при неявяване на три заседания на обществения съвет за една учебна година;</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6. по решение на събранието на родителите.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(6). При предсрочно прекратяване на правомощията на член на обществения съвет от представителите на родителите съставът се попълва от резервен член по поредността на заместване за срок до изтичането на срока по чл. 7, ал. 1.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(7). При предсрочно прекратяване на правомощията на представител на финансиращия орган съставът се попълва от посочения резервен член за срок до изтичането на срока по чл. 7, ал. 1. (8) При невъзможност съставът на обществения съвет да бъде попълнен с резервен член директорът организира частично попълване на състава за срок до изтичането на срока по чл. 7, ал. 1.</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Чл.8.</w:t>
      </w:r>
      <w:r w:rsidRPr="00917C4F">
        <w:rPr>
          <w:rFonts w:ascii="Century Schoolbook" w:eastAsia="Times New Roman" w:hAnsi="Century Schoolbook" w:cs="Times New Roman"/>
          <w:color w:val="000000" w:themeColor="text1"/>
          <w:sz w:val="24"/>
          <w:szCs w:val="24"/>
        </w:rPr>
        <w:t xml:space="preserve"> (1). Председателят на обществения съвет се избира от членовете му.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(2). Председателят на Съвета: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1. представлява обществения съвет и организира и ръководи дейността му;</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2. свиква, насрочва, определя дневния ред и ръководи заседанията на обществения съвет;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3. удостоверява с подпис протоколите от заседанията на обществения съвет;</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4. уведомява Педагогическия съвет за приетите предложения и препоръки на Съвета или за мотивите за неприемането им.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color w:val="000000" w:themeColor="text1"/>
        </w:rPr>
        <w:t>Чл.9.</w:t>
      </w:r>
      <w:r w:rsidRPr="00917C4F">
        <w:rPr>
          <w:rFonts w:ascii="Century Schoolbook" w:hAnsi="Century Schoolbook"/>
          <w:color w:val="000000" w:themeColor="text1"/>
        </w:rPr>
        <w:t xml:space="preserve"> (1). Работата на Съвета се подпомага от секретар, който се определя на първото му заседание.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(2). Секретарят има следните задължения: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1. организира подготовката и провеждането на заседанията;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2. изготвя протоколите от проведените заседания на Съвета;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3. съхранява документацията на Съвета;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4. организира дейността на работни групи, създадени от Съвета;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5. подпомага председателя на Съвета;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6. в случай на негово отсъствие, председателят на Съвета определя негов заместник. </w:t>
      </w:r>
    </w:p>
    <w:p w:rsidR="00D57E0E" w:rsidRPr="00917C4F" w:rsidRDefault="00D57E0E" w:rsidP="00917C4F">
      <w:pPr>
        <w:pStyle w:val="Default"/>
        <w:spacing w:line="276" w:lineRule="auto"/>
        <w:jc w:val="both"/>
        <w:rPr>
          <w:rFonts w:ascii="Century Schoolbook" w:hAnsi="Century Schoolbook"/>
          <w:b/>
          <w:bCs/>
          <w:color w:val="000000" w:themeColor="text1"/>
        </w:rPr>
      </w:pP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bCs/>
          <w:color w:val="000000" w:themeColor="text1"/>
        </w:rPr>
        <w:t xml:space="preserve">Глава трета </w:t>
      </w:r>
    </w:p>
    <w:p w:rsidR="00D57E0E" w:rsidRPr="00917C4F" w:rsidRDefault="00D57E0E" w:rsidP="00917C4F">
      <w:pPr>
        <w:pStyle w:val="Default"/>
        <w:spacing w:line="276" w:lineRule="auto"/>
        <w:jc w:val="both"/>
        <w:rPr>
          <w:rFonts w:ascii="Century Schoolbook" w:hAnsi="Century Schoolbook"/>
          <w:b/>
          <w:bCs/>
          <w:color w:val="000000" w:themeColor="text1"/>
        </w:rPr>
      </w:pPr>
      <w:r w:rsidRPr="00917C4F">
        <w:rPr>
          <w:rFonts w:ascii="Century Schoolbook" w:hAnsi="Century Schoolbook"/>
          <w:b/>
          <w:bCs/>
          <w:color w:val="000000" w:themeColor="text1"/>
        </w:rPr>
        <w:t xml:space="preserve">ОРГАНИЗАЦИЯ НА ДЕЙНОСТТА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Чл.10.</w:t>
      </w:r>
      <w:r w:rsidRPr="00917C4F">
        <w:rPr>
          <w:rFonts w:ascii="Century Schoolbook" w:eastAsia="Times New Roman" w:hAnsi="Century Schoolbook" w:cs="Times New Roman"/>
          <w:color w:val="000000" w:themeColor="text1"/>
          <w:sz w:val="24"/>
          <w:szCs w:val="24"/>
        </w:rPr>
        <w:t xml:space="preserve"> (1). Общественият съвет се свиква на заседание най-малко 4 пъти годишно, като задължително провежда заседание в началото на учебната година.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Една трета от членовете на обществения съвет може да прави искане до председателя за свикване на заседание.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(3). При необходимост директорът може да отправи искане до председателя на обществения съвет за свикването му.</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 11.</w:t>
      </w:r>
      <w:r w:rsidRPr="00917C4F">
        <w:rPr>
          <w:rFonts w:ascii="Century Schoolbook" w:eastAsia="Times New Roman" w:hAnsi="Century Schoolbook" w:cs="Times New Roman"/>
          <w:color w:val="000000" w:themeColor="text1"/>
          <w:sz w:val="24"/>
          <w:szCs w:val="24"/>
        </w:rPr>
        <w:t xml:space="preserve"> (1). Заседанията на обществения съвет се свикват с изпращане на покана от председателя до всеки член, както и до други лица, имащи право да присъстват. Поканата съдържа дневния ред, датата, часа и мястото за </w:t>
      </w:r>
      <w:r w:rsidRPr="00917C4F">
        <w:rPr>
          <w:rFonts w:ascii="Century Schoolbook" w:eastAsia="Times New Roman" w:hAnsi="Century Schoolbook" w:cs="Times New Roman"/>
          <w:color w:val="000000" w:themeColor="text1"/>
          <w:sz w:val="24"/>
          <w:szCs w:val="24"/>
        </w:rPr>
        <w:lastRenderedPageBreak/>
        <w:t xml:space="preserve">провеждане на заседание. Към поканата се изпращат и всички необходими материали по дневния ред.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Поканата се поставя на мястото за обявление в училището и/или на интернет страницата на съответната институция най-малко 10 дни преди деня на заседанието. Към поканата се посочва и мястото, на което заинтересованите лица могат да се запознаят с материалите по дневния ред.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 12.</w:t>
      </w:r>
      <w:r w:rsidRPr="00917C4F">
        <w:rPr>
          <w:rFonts w:ascii="Century Schoolbook" w:eastAsia="Times New Roman" w:hAnsi="Century Schoolbook" w:cs="Times New Roman"/>
          <w:color w:val="000000" w:themeColor="text1"/>
          <w:sz w:val="24"/>
          <w:szCs w:val="24"/>
        </w:rPr>
        <w:t xml:space="preserve"> (1). Членовете на обществения съвет или резервните членове потвърждават пред председателя участието си в срок от 3 дни преди деня на предстоящото заседание.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Всеки член на обществения съвет може да внесе писмено становище по всяка точка от дневния ред, което се регистрира в дневника за входяща кореспонденция на детската градина или училището.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(3).  Писмени материали за заседание на Съвета се депозират при секретаря по електронен път 5 дни предварително.</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(4). При невъзможност да се участва в заседание, всеки член на Съвета може да внесе писмено становище по всяка точка от дневния ред, което се огласява при обсъждането.</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 13.</w:t>
      </w:r>
      <w:r w:rsidRPr="00917C4F">
        <w:rPr>
          <w:rFonts w:ascii="Century Schoolbook" w:eastAsia="Times New Roman" w:hAnsi="Century Schoolbook" w:cs="Times New Roman"/>
          <w:color w:val="000000" w:themeColor="text1"/>
          <w:sz w:val="24"/>
          <w:szCs w:val="24"/>
        </w:rPr>
        <w:t xml:space="preserve"> (1). Заседанието се счита за редовно, ако на него присъстват повече от половината от членовете на обществения съвет.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Всеки член на обществения съвет може да прави предложение за включване на точки в дневния ред непосредствено преди неговото гласуване. Всяко предложение за включване в дневния ред задължително съдържа и проект на решение.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(3). Решенията на обществения съвет се вземат с обикновено мнозинство от присъстващите на заседанието членове.</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(4). Всеки член на Съвета има право на един глас. Изказванията на членовете на Съвета са с продължителност до 5 минути.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(5). В началото на всяко заседание на Съвета секретарят информира присъстващите за мнения и решения на педагогическия съвет на училището по приетите от предходното заседание позиции и препоръки на Съвета.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Чл.14.</w:t>
      </w:r>
      <w:r w:rsidRPr="00917C4F">
        <w:rPr>
          <w:rFonts w:ascii="Century Schoolbook" w:eastAsia="Times New Roman" w:hAnsi="Century Schoolbook" w:cs="Times New Roman"/>
          <w:color w:val="000000" w:themeColor="text1"/>
          <w:sz w:val="24"/>
          <w:szCs w:val="24"/>
        </w:rPr>
        <w:t xml:space="preserve"> (1). С право на съвещателен глас в работата на обществения съвет на училището участват трима представители на ученическото самоуправление.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(2). Представители на ученическото самоуправление са ученици от прогимназиален етап: по един ученик от пети, шести и седми клас.</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(3). Представителите на ученическото самоуправление се избират на заседание на училищния ученически съвет за срок от една година.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(4). Директорът на училището, писмено уведомява председателя на обществения съвет за определените представители</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Чл.15.</w:t>
      </w:r>
      <w:r w:rsidRPr="00917C4F">
        <w:rPr>
          <w:rFonts w:ascii="Century Schoolbook" w:eastAsia="Times New Roman" w:hAnsi="Century Schoolbook" w:cs="Times New Roman"/>
          <w:color w:val="000000" w:themeColor="text1"/>
          <w:sz w:val="24"/>
          <w:szCs w:val="24"/>
        </w:rPr>
        <w:t xml:space="preserve"> (1). С право на съвещателен глас в работата на обществения съвет участва и представител на настоятелството.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lastRenderedPageBreak/>
        <w:t>(2). Представителят на настоятелството се определя от Председателя на съвета на настоятелите за всеки конкретен случай.</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(3). Председателят на настоятелството, писмено уведомява председателя на обществения съвет за определения представител.</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Чл.16.</w:t>
      </w:r>
      <w:r w:rsidRPr="00917C4F">
        <w:rPr>
          <w:rFonts w:ascii="Century Schoolbook" w:eastAsia="Times New Roman" w:hAnsi="Century Schoolbook" w:cs="Times New Roman"/>
          <w:color w:val="000000" w:themeColor="text1"/>
          <w:sz w:val="24"/>
          <w:szCs w:val="24"/>
        </w:rPr>
        <w:t xml:space="preserve"> В заседанията на обществения съвет могат да бъдат канени и служители на училището, на регионалното управление на образованието, експерти, на синдикатите, на юридическите лица с нестопанска цел и други заинтересовани лица.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 17.</w:t>
      </w:r>
      <w:r w:rsidRPr="00917C4F">
        <w:rPr>
          <w:rFonts w:ascii="Century Schoolbook" w:eastAsia="Times New Roman" w:hAnsi="Century Schoolbook" w:cs="Times New Roman"/>
          <w:color w:val="000000" w:themeColor="text1"/>
          <w:sz w:val="24"/>
          <w:szCs w:val="24"/>
        </w:rPr>
        <w:t xml:space="preserve"> Директорът на училището има право да присъства на заседанията на обществения съвет и да изразява становище по разглежданите въпроси.</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 18.</w:t>
      </w:r>
      <w:r w:rsidRPr="00917C4F">
        <w:rPr>
          <w:rFonts w:ascii="Century Schoolbook" w:eastAsia="Times New Roman" w:hAnsi="Century Schoolbook" w:cs="Times New Roman"/>
          <w:color w:val="000000" w:themeColor="text1"/>
          <w:sz w:val="24"/>
          <w:szCs w:val="24"/>
        </w:rPr>
        <w:t xml:space="preserve"> (1). За всяко заседание на обществения съвет се съставя протокол и присъствен списък. Списъкът се подписва от присъстващите лица. Протоколът се номерира съобразно поредността на провеждането и се подписва от председателя и от секретаря, който го съставя.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В срок до 3 дни от провеждане на заседанието протоколът се регистрира в дневника за входяща кореспонденция на училището и се поставя на мястото за обявление и/или на интернет страницата на съответната институция.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(3). Особени мнения и алтернативни предложения на даден член на Съвета се прилагат към протокола на заседанието.</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 19.</w:t>
      </w:r>
      <w:r w:rsidRPr="00917C4F">
        <w:rPr>
          <w:rFonts w:ascii="Century Schoolbook" w:eastAsia="Times New Roman" w:hAnsi="Century Schoolbook" w:cs="Times New Roman"/>
          <w:color w:val="000000" w:themeColor="text1"/>
          <w:sz w:val="24"/>
          <w:szCs w:val="24"/>
        </w:rPr>
        <w:t xml:space="preserve"> (1). Кореспонденцията и документите за дейността на обществения съвет се съхраняват в училището на място, определено от директора.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(2). Административното и техническото подпомагане на обществения съвет се извършва от длъжностно лице от училището, определено от директора.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(3). Общественият съвет осъществява своята дейност без допълнителен персонал и издръжка.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Чл. 20. (1). За изпълнението на правомощията на обществения съвет директорът е длъжен да осигурява изчерпателна, актуална, разбираема и вярна информация, както и всички сведения и документи, необходими за дейността му.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(2). Директорът представя на обществения съвет тримесечни отчети за изпълнението на бюджета на училището в срок до края на месеца, следващ съответното тримесечие.</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 </w:t>
      </w:r>
      <w:r w:rsidRPr="00917C4F">
        <w:rPr>
          <w:rFonts w:ascii="Century Schoolbook" w:hAnsi="Century Schoolbook"/>
          <w:b/>
          <w:color w:val="000000" w:themeColor="text1"/>
        </w:rPr>
        <w:t>Чл.21.</w:t>
      </w:r>
      <w:r w:rsidRPr="00917C4F">
        <w:rPr>
          <w:rFonts w:ascii="Century Schoolbook" w:hAnsi="Century Schoolbook"/>
          <w:color w:val="000000" w:themeColor="text1"/>
        </w:rPr>
        <w:t xml:space="preserve"> За участието си в заседанията членовете на Съвета не получават възнаграждение.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color w:val="000000" w:themeColor="text1"/>
        </w:rPr>
        <w:t>Чл.22.</w:t>
      </w:r>
      <w:r w:rsidRPr="00917C4F">
        <w:rPr>
          <w:rFonts w:ascii="Century Schoolbook" w:hAnsi="Century Schoolbook"/>
          <w:color w:val="000000" w:themeColor="text1"/>
        </w:rPr>
        <w:t xml:space="preserve"> Годишният отчет за дейността на Съвета се внася от Председателя за утвърждаване на заседание на Съвета. </w:t>
      </w:r>
    </w:p>
    <w:p w:rsidR="00D57E0E" w:rsidRPr="00917C4F" w:rsidRDefault="00D57E0E" w:rsidP="00917C4F">
      <w:pPr>
        <w:pStyle w:val="Default"/>
        <w:spacing w:line="276" w:lineRule="auto"/>
        <w:jc w:val="both"/>
        <w:rPr>
          <w:rFonts w:ascii="Century Schoolbook" w:hAnsi="Century Schoolbook"/>
          <w:b/>
          <w:bCs/>
          <w:color w:val="000000" w:themeColor="text1"/>
        </w:rPr>
      </w:pP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bCs/>
          <w:color w:val="000000" w:themeColor="text1"/>
        </w:rPr>
        <w:t xml:space="preserve">Глава четвърта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bCs/>
          <w:color w:val="000000" w:themeColor="text1"/>
        </w:rPr>
        <w:t xml:space="preserve">ОСНОВНИ ФУНКЦИИ НА ОБЩЕСТВЕНИЯ СЪВЕТ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color w:val="000000" w:themeColor="text1"/>
        </w:rPr>
        <w:t>Чл.23.</w:t>
      </w:r>
      <w:r w:rsidRPr="00917C4F">
        <w:rPr>
          <w:rFonts w:ascii="Century Schoolbook" w:hAnsi="Century Schoolbook"/>
          <w:color w:val="000000" w:themeColor="text1"/>
        </w:rPr>
        <w:t xml:space="preserve"> Съветът обсъжда, дава мнения и предлага конкретни инициативи по въпроси, свързани с управление на училището. Предлага политики и мерки за </w:t>
      </w:r>
      <w:r w:rsidRPr="00917C4F">
        <w:rPr>
          <w:rFonts w:ascii="Century Schoolbook" w:hAnsi="Century Schoolbook"/>
          <w:color w:val="000000" w:themeColor="text1"/>
        </w:rPr>
        <w:lastRenderedPageBreak/>
        <w:t xml:space="preserve">подобряване качеството на образователния процес и организацията на работа в училище.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b/>
          <w:color w:val="000000" w:themeColor="text1"/>
        </w:rPr>
        <w:t>Чл.24.</w:t>
      </w:r>
      <w:r w:rsidRPr="00917C4F">
        <w:rPr>
          <w:rFonts w:ascii="Century Schoolbook" w:hAnsi="Century Schoolbook"/>
          <w:color w:val="000000" w:themeColor="text1"/>
        </w:rPr>
        <w:t xml:space="preserve"> Съветът съблюдава за публичност и прозрачност при изпълнение на предприетите действия и обсъжда постигнатите резултати. Предлага мерки за оптимизиране на реализираните действия и постигане на устойчивост в развитието на училището.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t>Чл.25.</w:t>
      </w:r>
      <w:r w:rsidRPr="00917C4F">
        <w:rPr>
          <w:rFonts w:ascii="Century Schoolbook" w:eastAsia="Times New Roman" w:hAnsi="Century Schoolbook" w:cs="Times New Roman"/>
          <w:color w:val="000000" w:themeColor="text1"/>
          <w:sz w:val="24"/>
          <w:szCs w:val="24"/>
        </w:rPr>
        <w:t xml:space="preserve"> Общественият съвет в училището:</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1. одобрява стратегията за развитие на училището и приема ежегодния отчет на директора за изпълнението й;</w:t>
      </w:r>
    </w:p>
    <w:p w:rsidR="00D57E0E" w:rsidRPr="00917C4F" w:rsidRDefault="00D57E0E" w:rsidP="00917C4F">
      <w:pPr>
        <w:pStyle w:val="Default"/>
        <w:spacing w:line="276" w:lineRule="auto"/>
        <w:rPr>
          <w:rFonts w:ascii="Century Schoolbook" w:hAnsi="Century Schoolbook"/>
          <w:color w:val="000000" w:themeColor="text1"/>
        </w:rPr>
      </w:pPr>
      <w:r w:rsidRPr="00917C4F">
        <w:rPr>
          <w:rFonts w:ascii="Century Schoolbook" w:hAnsi="Century Schoolbook"/>
          <w:color w:val="000000" w:themeColor="text1"/>
        </w:rPr>
        <w:t>2. участва в работата на педагогическия съвет при обсъждането на:</w:t>
      </w:r>
    </w:p>
    <w:p w:rsidR="00D57E0E" w:rsidRPr="00917C4F" w:rsidRDefault="00D57E0E" w:rsidP="00917C4F">
      <w:pPr>
        <w:pStyle w:val="Default"/>
        <w:numPr>
          <w:ilvl w:val="0"/>
          <w:numId w:val="1"/>
        </w:numPr>
        <w:spacing w:line="276" w:lineRule="auto"/>
        <w:rPr>
          <w:rFonts w:ascii="Century Schoolbook" w:hAnsi="Century Schoolbook"/>
          <w:color w:val="000000" w:themeColor="text1"/>
        </w:rPr>
      </w:pPr>
      <w:r w:rsidRPr="00917C4F">
        <w:rPr>
          <w:rFonts w:ascii="Century Schoolbook" w:hAnsi="Century Schoolbook"/>
          <w:color w:val="000000" w:themeColor="text1"/>
        </w:rPr>
        <w:t xml:space="preserve">програма за превенция на ранното напускане на училище; </w:t>
      </w:r>
    </w:p>
    <w:p w:rsidR="00D57E0E" w:rsidRPr="00917C4F" w:rsidRDefault="00D57E0E" w:rsidP="00917C4F">
      <w:pPr>
        <w:pStyle w:val="a3"/>
        <w:numPr>
          <w:ilvl w:val="0"/>
          <w:numId w:val="1"/>
        </w:numPr>
        <w:spacing w:after="0" w:line="276" w:lineRule="auto"/>
        <w:jc w:val="both"/>
        <w:rPr>
          <w:rFonts w:ascii="Century Schoolbook" w:eastAsia="Times New Roman"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програма за предоставяне на равни възможности и за приобщаване на учениците от уязвими групи; </w:t>
      </w:r>
    </w:p>
    <w:p w:rsidR="00D57E0E" w:rsidRPr="00917C4F" w:rsidRDefault="00D57E0E" w:rsidP="00917C4F">
      <w:pPr>
        <w:pStyle w:val="a3"/>
        <w:numPr>
          <w:ilvl w:val="0"/>
          <w:numId w:val="1"/>
        </w:numPr>
        <w:spacing w:after="0" w:line="276" w:lineRule="auto"/>
        <w:jc w:val="both"/>
        <w:rPr>
          <w:rFonts w:ascii="Century Schoolbook" w:eastAsia="Times New Roman"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избора на ученически униформи;</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училището, и инспектирането на училището;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4. дава становище за разпределението на бюджета по дейности и размера на капиталовите разходи, както и за отчета за изпълнението му;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6. съгласува училищния учебен план;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7. участва с представители в комисиите за атестиране на директора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8. съгласува избора от учителите в училището на учебниците и учебните помагала, които се предоставят за безвъзмездно ползване от учениците;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 xml:space="preserve">9. сигнализира компетентните органи, когато при осъществяване на дейността си констатира нарушения на нормативните актове; </w:t>
      </w:r>
    </w:p>
    <w:p w:rsidR="00D57E0E" w:rsidRPr="00917C4F" w:rsidRDefault="00D57E0E" w:rsidP="00917C4F">
      <w:pPr>
        <w:pStyle w:val="Default"/>
        <w:spacing w:line="276" w:lineRule="auto"/>
        <w:jc w:val="both"/>
        <w:rPr>
          <w:rFonts w:ascii="Century Schoolbook" w:hAnsi="Century Schoolbook"/>
          <w:color w:val="000000" w:themeColor="text1"/>
        </w:rPr>
      </w:pPr>
      <w:r w:rsidRPr="00917C4F">
        <w:rPr>
          <w:rFonts w:ascii="Century Schoolbook" w:hAnsi="Century Schoolbook"/>
          <w:color w:val="000000" w:themeColor="text1"/>
        </w:rPr>
        <w:t xml:space="preserve">10. дава становище по училищния план-прием, определен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при спазване на държавния образователен стандарт за физическата среда и информационното и библиотечното осигуряване на училищата; </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color w:val="000000" w:themeColor="text1"/>
          <w:sz w:val="24"/>
          <w:szCs w:val="24"/>
        </w:rPr>
        <w:t>11. участва в създаването и приемането на етичен кодекс на училищната общност.</w:t>
      </w:r>
    </w:p>
    <w:p w:rsidR="00D57E0E" w:rsidRPr="00917C4F" w:rsidRDefault="00D57E0E" w:rsidP="00917C4F">
      <w:pPr>
        <w:spacing w:after="0" w:line="276" w:lineRule="auto"/>
        <w:jc w:val="both"/>
        <w:rPr>
          <w:rFonts w:ascii="Century Schoolbook" w:hAnsi="Century Schoolbook" w:cs="Times New Roman"/>
          <w:color w:val="000000" w:themeColor="text1"/>
          <w:sz w:val="24"/>
          <w:szCs w:val="24"/>
        </w:rPr>
      </w:pPr>
      <w:r w:rsidRPr="00917C4F">
        <w:rPr>
          <w:rFonts w:ascii="Century Schoolbook" w:eastAsia="Times New Roman" w:hAnsi="Century Schoolbook" w:cs="Times New Roman"/>
          <w:b/>
          <w:color w:val="000000" w:themeColor="text1"/>
          <w:sz w:val="24"/>
          <w:szCs w:val="24"/>
        </w:rPr>
        <w:lastRenderedPageBreak/>
        <w:t>Чл.26.</w:t>
      </w:r>
      <w:r w:rsidRPr="00917C4F">
        <w:rPr>
          <w:rFonts w:ascii="Century Schoolbook" w:eastAsia="Times New Roman" w:hAnsi="Century Schoolbook" w:cs="Times New Roman"/>
          <w:color w:val="000000" w:themeColor="text1"/>
          <w:sz w:val="24"/>
          <w:szCs w:val="24"/>
        </w:rPr>
        <w:t xml:space="preserve"> При неодобрение от обществения съвет на актовете по т. 25.1 и 25.6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D57E0E" w:rsidRPr="00917C4F" w:rsidRDefault="00D57E0E" w:rsidP="00917C4F">
      <w:pPr>
        <w:spacing w:after="0" w:line="276" w:lineRule="auto"/>
        <w:jc w:val="both"/>
        <w:rPr>
          <w:rFonts w:ascii="Century Schoolbook" w:hAnsi="Century Schoolbook" w:cs="Times New Roman"/>
          <w:b/>
          <w:sz w:val="24"/>
          <w:szCs w:val="24"/>
        </w:rPr>
      </w:pPr>
    </w:p>
    <w:p w:rsidR="00D57E0E" w:rsidRPr="00917C4F" w:rsidRDefault="00D57E0E" w:rsidP="00917C4F">
      <w:pPr>
        <w:spacing w:after="0" w:line="276" w:lineRule="auto"/>
        <w:jc w:val="both"/>
        <w:rPr>
          <w:rFonts w:ascii="Century Schoolbook" w:hAnsi="Century Schoolbook" w:cs="Times New Roman"/>
          <w:b/>
          <w:sz w:val="24"/>
          <w:szCs w:val="24"/>
        </w:rPr>
      </w:pPr>
      <w:r w:rsidRPr="00917C4F">
        <w:rPr>
          <w:rFonts w:ascii="Century Schoolbook" w:eastAsia="Times New Roman" w:hAnsi="Century Schoolbook" w:cs="Times New Roman"/>
          <w:b/>
          <w:bCs/>
          <w:sz w:val="24"/>
          <w:szCs w:val="24"/>
        </w:rPr>
        <w:t>ДОПЪЛНИТЕЛНИ РАЗПОРЕДБИ</w:t>
      </w:r>
    </w:p>
    <w:p w:rsidR="00D57E0E" w:rsidRPr="00917C4F" w:rsidRDefault="00D57E0E" w:rsidP="00917C4F">
      <w:pPr>
        <w:spacing w:after="0" w:line="276" w:lineRule="auto"/>
        <w:jc w:val="both"/>
        <w:rPr>
          <w:rFonts w:ascii="Century Schoolbook" w:hAnsi="Century Schoolbook" w:cs="Times New Roman"/>
          <w:sz w:val="24"/>
          <w:szCs w:val="24"/>
        </w:rPr>
      </w:pPr>
      <w:r w:rsidRPr="00917C4F">
        <w:rPr>
          <w:rFonts w:ascii="Century Schoolbook" w:eastAsia="Times New Roman" w:hAnsi="Century Schoolbook" w:cs="Times New Roman"/>
          <w:sz w:val="24"/>
          <w:szCs w:val="24"/>
        </w:rPr>
        <w:t xml:space="preserve">§ 1. Правилата за работа на Съвета съответстват на ПРАВИЛНИК за създаването, устройството и дейността на обществените съвети към детските градини и училищата обн. - ДВ, бр. 75 от 27.09.2016 г. Издаден от министъра на образованието и науката. </w:t>
      </w:r>
    </w:p>
    <w:p w:rsidR="00D57E0E" w:rsidRPr="00917C4F" w:rsidRDefault="00D57E0E" w:rsidP="00917C4F">
      <w:pPr>
        <w:pStyle w:val="Default"/>
        <w:spacing w:line="276" w:lineRule="auto"/>
        <w:jc w:val="both"/>
        <w:rPr>
          <w:rFonts w:ascii="Century Schoolbook" w:hAnsi="Century Schoolbook"/>
          <w:color w:val="auto"/>
        </w:rPr>
      </w:pPr>
      <w:r w:rsidRPr="00917C4F">
        <w:rPr>
          <w:rFonts w:ascii="Century Schoolbook" w:hAnsi="Century Schoolbook"/>
        </w:rPr>
        <w:t xml:space="preserve">§ 2. </w:t>
      </w:r>
      <w:r w:rsidRPr="00917C4F">
        <w:rPr>
          <w:rFonts w:ascii="Century Schoolbook" w:hAnsi="Century Schoolbook"/>
          <w:color w:val="auto"/>
        </w:rPr>
        <w:t xml:space="preserve">Съветът организира и осъществява дейността си в сградата на </w:t>
      </w:r>
      <w:r w:rsidR="004139EA">
        <w:rPr>
          <w:rFonts w:ascii="Century Schoolbook" w:hAnsi="Century Schoolbook"/>
          <w:color w:val="auto"/>
        </w:rPr>
        <w:t>ОУ "Граф Н. Игнатиев", с. Граф Игнатиево</w:t>
      </w:r>
      <w:r w:rsidR="00917C4F" w:rsidRPr="00917C4F">
        <w:rPr>
          <w:rFonts w:ascii="Century Schoolbook" w:hAnsi="Century Schoolbook"/>
          <w:color w:val="auto"/>
        </w:rPr>
        <w:t>.</w:t>
      </w:r>
      <w:r w:rsidRPr="00917C4F">
        <w:rPr>
          <w:rFonts w:ascii="Century Schoolbook" w:hAnsi="Century Schoolbook"/>
          <w:color w:val="auto"/>
        </w:rPr>
        <w:t xml:space="preserve"> При необходимост</w:t>
      </w:r>
      <w:r w:rsidRPr="00917C4F">
        <w:rPr>
          <w:rFonts w:ascii="Century Schoolbook" w:hAnsi="Century Schoolbook"/>
          <w:color w:val="auto"/>
          <w:lang w:val="en-US"/>
        </w:rPr>
        <w:t>,</w:t>
      </w:r>
      <w:r w:rsidRPr="00917C4F">
        <w:rPr>
          <w:rFonts w:ascii="Century Schoolbook" w:hAnsi="Century Schoolbook"/>
          <w:color w:val="auto"/>
        </w:rPr>
        <w:t xml:space="preserve"> по предложение на Председателя</w:t>
      </w:r>
      <w:r w:rsidRPr="00917C4F">
        <w:rPr>
          <w:rFonts w:ascii="Century Schoolbook" w:hAnsi="Century Schoolbook"/>
          <w:color w:val="auto"/>
          <w:lang w:val="en-US"/>
        </w:rPr>
        <w:t>,</w:t>
      </w:r>
      <w:r w:rsidRPr="00917C4F">
        <w:rPr>
          <w:rFonts w:ascii="Century Schoolbook" w:hAnsi="Century Schoolbook"/>
          <w:color w:val="auto"/>
        </w:rPr>
        <w:t xml:space="preserve"> Съветът може да прави заседания и на друго място</w:t>
      </w:r>
      <w:r w:rsidR="004139EA">
        <w:rPr>
          <w:rFonts w:ascii="Century Schoolbook" w:hAnsi="Century Schoolbook"/>
          <w:color w:val="auto"/>
        </w:rPr>
        <w:t xml:space="preserve"> или онлайн</w:t>
      </w:r>
      <w:r w:rsidRPr="00917C4F">
        <w:rPr>
          <w:rFonts w:ascii="Century Schoolbook" w:hAnsi="Century Schoolbook"/>
          <w:color w:val="auto"/>
        </w:rPr>
        <w:t xml:space="preserve">. </w:t>
      </w:r>
    </w:p>
    <w:p w:rsidR="00BB57EA" w:rsidRPr="00917C4F" w:rsidRDefault="00D57E0E" w:rsidP="00917C4F">
      <w:pPr>
        <w:spacing w:line="276" w:lineRule="auto"/>
        <w:rPr>
          <w:rFonts w:ascii="Century Schoolbook" w:hAnsi="Century Schoolbook"/>
          <w:sz w:val="24"/>
          <w:szCs w:val="24"/>
        </w:rPr>
      </w:pPr>
      <w:r w:rsidRPr="00917C4F">
        <w:rPr>
          <w:rFonts w:ascii="Century Schoolbook" w:hAnsi="Century Schoolbook"/>
          <w:sz w:val="24"/>
          <w:szCs w:val="24"/>
        </w:rPr>
        <w:t xml:space="preserve">§ 3. Настоящите актуализирани правила са приети на заседание от </w:t>
      </w:r>
      <w:r w:rsidR="00917C4F" w:rsidRPr="00917C4F">
        <w:rPr>
          <w:rFonts w:ascii="Century Schoolbook" w:hAnsi="Century Schoolbook"/>
          <w:sz w:val="24"/>
          <w:szCs w:val="24"/>
        </w:rPr>
        <w:t>24.01</w:t>
      </w:r>
      <w:r w:rsidR="00917C4F">
        <w:rPr>
          <w:rFonts w:ascii="Century Schoolbook" w:hAnsi="Century Schoolbook"/>
          <w:sz w:val="24"/>
          <w:szCs w:val="24"/>
        </w:rPr>
        <w:t>.</w:t>
      </w:r>
      <w:r w:rsidR="00917C4F" w:rsidRPr="00917C4F">
        <w:rPr>
          <w:rFonts w:ascii="Century Schoolbook" w:hAnsi="Century Schoolbook"/>
          <w:sz w:val="24"/>
          <w:szCs w:val="24"/>
        </w:rPr>
        <w:t>2020</w:t>
      </w:r>
      <w:r w:rsidR="004139EA">
        <w:rPr>
          <w:rFonts w:ascii="Century Schoolbook" w:hAnsi="Century Schoolbook"/>
          <w:sz w:val="24"/>
          <w:szCs w:val="24"/>
        </w:rPr>
        <w:t xml:space="preserve"> </w:t>
      </w:r>
      <w:bookmarkStart w:id="0" w:name="_GoBack"/>
      <w:bookmarkEnd w:id="0"/>
      <w:r w:rsidR="00917C4F" w:rsidRPr="00917C4F">
        <w:rPr>
          <w:rFonts w:ascii="Century Schoolbook" w:hAnsi="Century Schoolbook"/>
          <w:sz w:val="24"/>
          <w:szCs w:val="24"/>
        </w:rPr>
        <w:t>г.</w:t>
      </w:r>
      <w:r w:rsidRPr="00917C4F">
        <w:rPr>
          <w:rFonts w:ascii="Century Schoolbook" w:hAnsi="Century Schoolbook"/>
          <w:sz w:val="24"/>
          <w:szCs w:val="24"/>
        </w:rPr>
        <w:t xml:space="preserve"> г. и влизат в сила, считано от датата на приемането им.</w:t>
      </w:r>
    </w:p>
    <w:sectPr w:rsidR="00BB57EA" w:rsidRPr="00917C4F" w:rsidSect="004139EA">
      <w:footerReference w:type="default" r:id="rId8"/>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025" w:rsidRDefault="00277025" w:rsidP="00917C4F">
      <w:pPr>
        <w:spacing w:after="0" w:line="240" w:lineRule="auto"/>
      </w:pPr>
      <w:r>
        <w:separator/>
      </w:r>
    </w:p>
  </w:endnote>
  <w:endnote w:type="continuationSeparator" w:id="0">
    <w:p w:rsidR="00277025" w:rsidRDefault="00277025" w:rsidP="00917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0795958"/>
      <w:docPartObj>
        <w:docPartGallery w:val="Page Numbers (Bottom of Page)"/>
        <w:docPartUnique/>
      </w:docPartObj>
    </w:sdtPr>
    <w:sdtEndPr>
      <w:rPr>
        <w:noProof/>
      </w:rPr>
    </w:sdtEndPr>
    <w:sdtContent>
      <w:p w:rsidR="00917C4F" w:rsidRDefault="00917C4F">
        <w:pPr>
          <w:pStyle w:val="a6"/>
          <w:jc w:val="center"/>
        </w:pPr>
        <w:r>
          <w:fldChar w:fldCharType="begin"/>
        </w:r>
        <w:r>
          <w:instrText xml:space="preserve"> PAGE   \* MERGEFORMAT </w:instrText>
        </w:r>
        <w:r>
          <w:fldChar w:fldCharType="separate"/>
        </w:r>
        <w:r w:rsidR="004139EA">
          <w:rPr>
            <w:noProof/>
          </w:rPr>
          <w:t>8</w:t>
        </w:r>
        <w:r>
          <w:rPr>
            <w:noProof/>
          </w:rPr>
          <w:fldChar w:fldCharType="end"/>
        </w:r>
      </w:p>
    </w:sdtContent>
  </w:sdt>
  <w:p w:rsidR="00917C4F" w:rsidRDefault="00917C4F">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025" w:rsidRDefault="00277025" w:rsidP="00917C4F">
      <w:pPr>
        <w:spacing w:after="0" w:line="240" w:lineRule="auto"/>
      </w:pPr>
      <w:r>
        <w:separator/>
      </w:r>
    </w:p>
  </w:footnote>
  <w:footnote w:type="continuationSeparator" w:id="0">
    <w:p w:rsidR="00277025" w:rsidRDefault="00277025" w:rsidP="00917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8296D"/>
    <w:multiLevelType w:val="hybridMultilevel"/>
    <w:tmpl w:val="FDEA99E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E0E"/>
    <w:rsid w:val="00277025"/>
    <w:rsid w:val="004139EA"/>
    <w:rsid w:val="00873051"/>
    <w:rsid w:val="00917C4F"/>
    <w:rsid w:val="00BB57EA"/>
    <w:rsid w:val="00D57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56B77"/>
  <w15:chartTrackingRefBased/>
  <w15:docId w15:val="{EB4794DF-4D32-4881-AB82-6C0C06F37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7E0E"/>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57E0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styleId="a3">
    <w:name w:val="List Paragraph"/>
    <w:basedOn w:val="a"/>
    <w:uiPriority w:val="34"/>
    <w:qFormat/>
    <w:rsid w:val="00D57E0E"/>
    <w:pPr>
      <w:ind w:left="720"/>
      <w:contextualSpacing/>
    </w:pPr>
  </w:style>
  <w:style w:type="paragraph" w:styleId="a4">
    <w:name w:val="header"/>
    <w:basedOn w:val="a"/>
    <w:link w:val="a5"/>
    <w:uiPriority w:val="99"/>
    <w:unhideWhenUsed/>
    <w:rsid w:val="00917C4F"/>
    <w:pPr>
      <w:tabs>
        <w:tab w:val="center" w:pos="4703"/>
        <w:tab w:val="right" w:pos="9406"/>
      </w:tabs>
      <w:spacing w:after="0" w:line="240" w:lineRule="auto"/>
    </w:pPr>
  </w:style>
  <w:style w:type="character" w:customStyle="1" w:styleId="a5">
    <w:name w:val="Горен колонтитул Знак"/>
    <w:basedOn w:val="a0"/>
    <w:link w:val="a4"/>
    <w:uiPriority w:val="99"/>
    <w:rsid w:val="00917C4F"/>
    <w:rPr>
      <w:lang w:val="bg-BG"/>
    </w:rPr>
  </w:style>
  <w:style w:type="paragraph" w:styleId="a6">
    <w:name w:val="footer"/>
    <w:basedOn w:val="a"/>
    <w:link w:val="a7"/>
    <w:uiPriority w:val="99"/>
    <w:unhideWhenUsed/>
    <w:rsid w:val="00917C4F"/>
    <w:pPr>
      <w:tabs>
        <w:tab w:val="center" w:pos="4703"/>
        <w:tab w:val="right" w:pos="9406"/>
      </w:tabs>
      <w:spacing w:after="0" w:line="240" w:lineRule="auto"/>
    </w:pPr>
  </w:style>
  <w:style w:type="character" w:customStyle="1" w:styleId="a7">
    <w:name w:val="Долен колонтитул Знак"/>
    <w:basedOn w:val="a0"/>
    <w:link w:val="a6"/>
    <w:uiPriority w:val="99"/>
    <w:rsid w:val="00917C4F"/>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2440</Words>
  <Characters>13909</Characters>
  <Application>Microsoft Office Word</Application>
  <DocSecurity>0</DocSecurity>
  <Lines>115</Lines>
  <Paragraphs>32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Потребител на Windows</cp:lastModifiedBy>
  <cp:revision>2</cp:revision>
  <dcterms:created xsi:type="dcterms:W3CDTF">2020-10-09T11:47:00Z</dcterms:created>
  <dcterms:modified xsi:type="dcterms:W3CDTF">2020-10-09T11:47:00Z</dcterms:modified>
</cp:coreProperties>
</file>